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6" w:rsidRPr="003021BC" w:rsidRDefault="002455E6" w:rsidP="00261673">
      <w:pPr>
        <w:jc w:val="center"/>
        <w:rPr>
          <w:rFonts w:ascii="Monotype Corsiva" w:hAnsi="Monotype Corsiva"/>
          <w:b/>
          <w:color w:val="0000FF"/>
          <w:sz w:val="48"/>
          <w:szCs w:val="48"/>
          <w:u w:val="single"/>
        </w:rPr>
      </w:pPr>
      <w:r w:rsidRPr="002455E6">
        <w:rPr>
          <w:rFonts w:ascii="Verdana" w:hAnsi="Verdana"/>
          <w:noProof/>
          <w:color w:val="0000FF"/>
          <w:sz w:val="32"/>
          <w:szCs w:val="32"/>
        </w:rPr>
        <w:pict>
          <v:rect id="_x0000_s1037" style="position:absolute;left:0;text-align:left;margin-left:-5.4pt;margin-top:-21.65pt;width:558pt;height:813.65pt;z-index:-251658240" fillcolor="#f60" strokecolor="blue" strokeweight="6pt">
            <v:stroke linestyle="thickBetweenThin"/>
          </v:rect>
        </w:pict>
      </w:r>
      <w:r w:rsidR="00373526" w:rsidRPr="003021BC">
        <w:rPr>
          <w:rFonts w:ascii="Monotype Corsiva" w:hAnsi="Monotype Corsiva"/>
          <w:b/>
          <w:color w:val="0000FF"/>
          <w:sz w:val="48"/>
          <w:szCs w:val="48"/>
          <w:u w:val="single"/>
        </w:rPr>
        <w:t>Чтобы сохранит</w:t>
      </w:r>
      <w:r w:rsidR="00716B60" w:rsidRPr="003021BC">
        <w:rPr>
          <w:rFonts w:ascii="Monotype Corsiva" w:hAnsi="Monotype Corsiva"/>
          <w:b/>
          <w:color w:val="0000FF"/>
          <w:sz w:val="48"/>
          <w:szCs w:val="48"/>
          <w:u w:val="single"/>
        </w:rPr>
        <w:t>ь</w:t>
      </w:r>
      <w:r w:rsidR="00373526" w:rsidRPr="003021BC">
        <w:rPr>
          <w:rFonts w:ascii="Monotype Corsiva" w:hAnsi="Monotype Corsiva"/>
          <w:b/>
          <w:color w:val="0000FF"/>
          <w:sz w:val="48"/>
          <w:szCs w:val="48"/>
          <w:u w:val="single"/>
        </w:rPr>
        <w:t xml:space="preserve"> жизнь и жилище соблюдайте элементарные требования пожарной безопасности</w:t>
      </w:r>
      <w:r w:rsidR="00261673" w:rsidRPr="003021BC">
        <w:rPr>
          <w:rFonts w:ascii="Monotype Corsiva" w:hAnsi="Monotype Corsiva"/>
          <w:b/>
          <w:color w:val="0000FF"/>
          <w:sz w:val="48"/>
          <w:szCs w:val="48"/>
          <w:u w:val="single"/>
        </w:rPr>
        <w:t>:</w:t>
      </w:r>
    </w:p>
    <w:p w:rsidR="00373526" w:rsidRPr="0046225D" w:rsidRDefault="00373526" w:rsidP="00261673">
      <w:pPr>
        <w:numPr>
          <w:ilvl w:val="0"/>
          <w:numId w:val="2"/>
        </w:numPr>
        <w:jc w:val="both"/>
        <w:rPr>
          <w:rFonts w:ascii="Verdana" w:hAnsi="Verdana"/>
          <w:color w:val="FFFFFF"/>
          <w:sz w:val="48"/>
          <w:szCs w:val="48"/>
        </w:rPr>
      </w:pPr>
      <w:r w:rsidRPr="0046225D">
        <w:rPr>
          <w:rFonts w:ascii="Verdana" w:hAnsi="Verdana"/>
          <w:color w:val="FFFFFF"/>
          <w:sz w:val="48"/>
          <w:szCs w:val="48"/>
        </w:rPr>
        <w:t>Не пользуйтесь неисправной электропроводкой</w:t>
      </w:r>
      <w:r w:rsidR="008551A4" w:rsidRPr="0046225D">
        <w:rPr>
          <w:rFonts w:ascii="Verdana" w:hAnsi="Verdana"/>
          <w:color w:val="FFFFFF"/>
          <w:sz w:val="48"/>
          <w:szCs w:val="48"/>
        </w:rPr>
        <w:t>;</w:t>
      </w:r>
    </w:p>
    <w:p w:rsidR="0046225D" w:rsidRPr="0046225D" w:rsidRDefault="00373526" w:rsidP="00261673">
      <w:pPr>
        <w:numPr>
          <w:ilvl w:val="0"/>
          <w:numId w:val="2"/>
        </w:numPr>
        <w:jc w:val="both"/>
        <w:rPr>
          <w:rFonts w:ascii="Verdana" w:hAnsi="Verdana"/>
          <w:color w:val="FFFFFF"/>
          <w:sz w:val="48"/>
          <w:szCs w:val="48"/>
        </w:rPr>
      </w:pPr>
      <w:r w:rsidRPr="0046225D">
        <w:rPr>
          <w:rFonts w:ascii="Verdana" w:hAnsi="Verdana"/>
          <w:color w:val="FFFFFF"/>
          <w:sz w:val="48"/>
          <w:szCs w:val="48"/>
        </w:rPr>
        <w:t xml:space="preserve">Не </w:t>
      </w:r>
      <w:r w:rsidR="0046225D" w:rsidRPr="0046225D">
        <w:rPr>
          <w:rFonts w:ascii="Verdana" w:hAnsi="Verdana"/>
          <w:color w:val="FFFFFF"/>
          <w:sz w:val="48"/>
          <w:szCs w:val="48"/>
        </w:rPr>
        <w:t xml:space="preserve">используйте самодельные </w:t>
      </w:r>
      <w:r w:rsidRPr="0046225D">
        <w:rPr>
          <w:rFonts w:ascii="Verdana" w:hAnsi="Verdana"/>
          <w:color w:val="FFFFFF"/>
          <w:sz w:val="48"/>
          <w:szCs w:val="48"/>
        </w:rPr>
        <w:t>электрообогреватели</w:t>
      </w:r>
      <w:r w:rsidR="0046225D" w:rsidRPr="0046225D">
        <w:rPr>
          <w:rFonts w:ascii="Verdana" w:hAnsi="Verdana"/>
          <w:color w:val="FFFFFF"/>
          <w:sz w:val="48"/>
          <w:szCs w:val="48"/>
        </w:rPr>
        <w:t>;</w:t>
      </w:r>
      <w:r w:rsidRPr="0046225D">
        <w:rPr>
          <w:rFonts w:ascii="Verdana" w:hAnsi="Verdana"/>
          <w:color w:val="FFFFFF"/>
          <w:sz w:val="48"/>
          <w:szCs w:val="48"/>
        </w:rPr>
        <w:t xml:space="preserve"> </w:t>
      </w:r>
    </w:p>
    <w:p w:rsidR="00716B60" w:rsidRPr="0046225D" w:rsidRDefault="00373526" w:rsidP="00261673">
      <w:pPr>
        <w:numPr>
          <w:ilvl w:val="0"/>
          <w:numId w:val="2"/>
        </w:numPr>
        <w:jc w:val="both"/>
        <w:rPr>
          <w:rFonts w:ascii="Verdana" w:hAnsi="Verdana"/>
          <w:color w:val="FFFFFF"/>
          <w:sz w:val="48"/>
          <w:szCs w:val="48"/>
        </w:rPr>
      </w:pPr>
      <w:r w:rsidRPr="0046225D">
        <w:rPr>
          <w:rFonts w:ascii="Verdana" w:hAnsi="Verdana"/>
          <w:color w:val="FFFFFF"/>
          <w:sz w:val="48"/>
          <w:szCs w:val="48"/>
        </w:rPr>
        <w:t xml:space="preserve">Никогда не оставляйте включенные электроприборы без присмотра. </w:t>
      </w:r>
    </w:p>
    <w:p w:rsidR="00716B60" w:rsidRPr="0046225D" w:rsidRDefault="00716B60" w:rsidP="00261673">
      <w:pPr>
        <w:numPr>
          <w:ilvl w:val="0"/>
          <w:numId w:val="2"/>
        </w:numPr>
        <w:jc w:val="both"/>
        <w:rPr>
          <w:rFonts w:ascii="Verdana" w:hAnsi="Verdana"/>
          <w:color w:val="FFFFFF"/>
          <w:sz w:val="48"/>
          <w:szCs w:val="48"/>
        </w:rPr>
      </w:pPr>
      <w:r w:rsidRPr="0046225D">
        <w:rPr>
          <w:rFonts w:ascii="Verdana" w:hAnsi="Verdana"/>
          <w:color w:val="FFFFFF"/>
          <w:sz w:val="48"/>
          <w:szCs w:val="48"/>
        </w:rPr>
        <w:t>Не оставляйте без присмотра горящие газовые приборы</w:t>
      </w:r>
      <w:r w:rsidR="008551A4" w:rsidRPr="0046225D">
        <w:rPr>
          <w:rFonts w:ascii="Verdana" w:hAnsi="Verdana"/>
          <w:color w:val="FFFFFF"/>
          <w:sz w:val="48"/>
          <w:szCs w:val="48"/>
        </w:rPr>
        <w:t>;</w:t>
      </w:r>
    </w:p>
    <w:p w:rsidR="00716B60" w:rsidRPr="0046225D" w:rsidRDefault="00716B60" w:rsidP="00261673">
      <w:pPr>
        <w:numPr>
          <w:ilvl w:val="0"/>
          <w:numId w:val="2"/>
        </w:numPr>
        <w:jc w:val="both"/>
        <w:rPr>
          <w:rFonts w:ascii="Verdana" w:hAnsi="Verdana"/>
          <w:color w:val="FFFFFF"/>
          <w:sz w:val="48"/>
          <w:szCs w:val="48"/>
        </w:rPr>
      </w:pPr>
      <w:r w:rsidRPr="0046225D">
        <w:rPr>
          <w:rFonts w:ascii="Verdana" w:hAnsi="Verdana"/>
          <w:color w:val="FFFFFF"/>
          <w:sz w:val="48"/>
          <w:szCs w:val="48"/>
        </w:rPr>
        <w:t>Никогда не курите в постели и в нетрезвом состоянии!!!</w:t>
      </w:r>
    </w:p>
    <w:p w:rsidR="00716B60" w:rsidRPr="0046225D" w:rsidRDefault="00716B60" w:rsidP="00261673">
      <w:pPr>
        <w:numPr>
          <w:ilvl w:val="0"/>
          <w:numId w:val="2"/>
        </w:numPr>
        <w:jc w:val="both"/>
        <w:rPr>
          <w:rFonts w:ascii="Verdana" w:hAnsi="Verdana"/>
          <w:color w:val="FFFFFF"/>
          <w:sz w:val="48"/>
          <w:szCs w:val="48"/>
        </w:rPr>
      </w:pPr>
      <w:r w:rsidRPr="0046225D">
        <w:rPr>
          <w:rFonts w:ascii="Verdana" w:hAnsi="Verdana"/>
          <w:color w:val="FFFFFF"/>
          <w:sz w:val="48"/>
          <w:szCs w:val="48"/>
        </w:rPr>
        <w:t>Не разводите костры вблизи строений</w:t>
      </w:r>
      <w:r w:rsidR="008551A4" w:rsidRPr="0046225D">
        <w:rPr>
          <w:rFonts w:ascii="Verdana" w:hAnsi="Verdana"/>
          <w:color w:val="FFFFFF"/>
          <w:sz w:val="48"/>
          <w:szCs w:val="48"/>
        </w:rPr>
        <w:t>;</w:t>
      </w:r>
    </w:p>
    <w:p w:rsidR="0046225D" w:rsidRDefault="00716B60" w:rsidP="00261673">
      <w:pPr>
        <w:numPr>
          <w:ilvl w:val="0"/>
          <w:numId w:val="2"/>
        </w:numPr>
        <w:jc w:val="both"/>
        <w:rPr>
          <w:rFonts w:ascii="Verdana" w:hAnsi="Verdana"/>
          <w:color w:val="FFFFFF"/>
          <w:sz w:val="48"/>
          <w:szCs w:val="48"/>
        </w:rPr>
      </w:pPr>
      <w:r w:rsidRPr="0046225D">
        <w:rPr>
          <w:rFonts w:ascii="Verdana" w:hAnsi="Verdana"/>
          <w:color w:val="FFFFFF"/>
          <w:sz w:val="48"/>
          <w:szCs w:val="48"/>
        </w:rPr>
        <w:t>Не топит</w:t>
      </w:r>
      <w:r w:rsidR="008E6FA9" w:rsidRPr="0046225D">
        <w:rPr>
          <w:rFonts w:ascii="Verdana" w:hAnsi="Verdana"/>
          <w:color w:val="FFFFFF"/>
          <w:sz w:val="48"/>
          <w:szCs w:val="48"/>
        </w:rPr>
        <w:t>е</w:t>
      </w:r>
      <w:r w:rsidRPr="0046225D">
        <w:rPr>
          <w:rFonts w:ascii="Verdana" w:hAnsi="Verdana"/>
          <w:color w:val="FFFFFF"/>
          <w:sz w:val="48"/>
          <w:szCs w:val="48"/>
        </w:rPr>
        <w:t xml:space="preserve"> неисправную печь. </w:t>
      </w:r>
    </w:p>
    <w:p w:rsidR="0046225D" w:rsidRPr="0046225D" w:rsidRDefault="00716B60" w:rsidP="00261673">
      <w:pPr>
        <w:numPr>
          <w:ilvl w:val="0"/>
          <w:numId w:val="2"/>
        </w:numPr>
        <w:jc w:val="both"/>
        <w:rPr>
          <w:rFonts w:ascii="Verdana" w:hAnsi="Verdana"/>
          <w:color w:val="FFFFFF"/>
          <w:sz w:val="48"/>
          <w:szCs w:val="48"/>
        </w:rPr>
      </w:pPr>
      <w:r w:rsidRPr="0046225D">
        <w:rPr>
          <w:rFonts w:ascii="Verdana" w:hAnsi="Verdana"/>
          <w:color w:val="FFFFFF"/>
          <w:sz w:val="48"/>
          <w:szCs w:val="48"/>
        </w:rPr>
        <w:t>Не применя</w:t>
      </w:r>
      <w:r w:rsidR="008E6FA9" w:rsidRPr="0046225D">
        <w:rPr>
          <w:rFonts w:ascii="Verdana" w:hAnsi="Verdana"/>
          <w:color w:val="FFFFFF"/>
          <w:sz w:val="48"/>
          <w:szCs w:val="48"/>
        </w:rPr>
        <w:t>йте</w:t>
      </w:r>
      <w:r w:rsidRPr="0046225D">
        <w:rPr>
          <w:rFonts w:ascii="Verdana" w:hAnsi="Verdana"/>
          <w:color w:val="FFFFFF"/>
          <w:sz w:val="48"/>
          <w:szCs w:val="48"/>
        </w:rPr>
        <w:t xml:space="preserve"> для растопки печей </w:t>
      </w:r>
      <w:proofErr w:type="spellStart"/>
      <w:r w:rsidRPr="0046225D">
        <w:rPr>
          <w:rFonts w:ascii="Verdana" w:hAnsi="Verdana"/>
          <w:color w:val="FFFFFF"/>
          <w:sz w:val="48"/>
          <w:szCs w:val="48"/>
        </w:rPr>
        <w:t>легковоспламеняющие</w:t>
      </w:r>
      <w:proofErr w:type="spellEnd"/>
      <w:r w:rsidRPr="0046225D">
        <w:rPr>
          <w:rFonts w:ascii="Verdana" w:hAnsi="Verdana"/>
          <w:color w:val="FFFFFF"/>
          <w:sz w:val="48"/>
          <w:szCs w:val="48"/>
        </w:rPr>
        <w:t xml:space="preserve"> жидкости</w:t>
      </w:r>
      <w:r w:rsidR="008551A4" w:rsidRPr="0046225D">
        <w:rPr>
          <w:rFonts w:ascii="Verdana" w:hAnsi="Verdana"/>
          <w:color w:val="FFFFFF"/>
          <w:sz w:val="48"/>
          <w:szCs w:val="48"/>
        </w:rPr>
        <w:t>;</w:t>
      </w:r>
      <w:r w:rsidR="00373526" w:rsidRPr="0046225D">
        <w:rPr>
          <w:rFonts w:ascii="Verdana" w:hAnsi="Verdana"/>
          <w:color w:val="FFFFFF"/>
          <w:sz w:val="48"/>
          <w:szCs w:val="48"/>
        </w:rPr>
        <w:t xml:space="preserve"> </w:t>
      </w:r>
    </w:p>
    <w:p w:rsidR="0046225D" w:rsidRPr="0046225D" w:rsidRDefault="0046225D" w:rsidP="0046225D">
      <w:pPr>
        <w:numPr>
          <w:ilvl w:val="0"/>
          <w:numId w:val="2"/>
        </w:numPr>
        <w:jc w:val="both"/>
        <w:rPr>
          <w:rFonts w:ascii="Verdana" w:hAnsi="Verdana"/>
          <w:color w:val="FFFFFF"/>
          <w:sz w:val="32"/>
          <w:szCs w:val="32"/>
        </w:rPr>
      </w:pPr>
      <w:r w:rsidRPr="0046225D">
        <w:rPr>
          <w:rFonts w:ascii="Verdana" w:hAnsi="Verdana"/>
          <w:color w:val="FFFFFF"/>
          <w:sz w:val="48"/>
          <w:szCs w:val="48"/>
        </w:rPr>
        <w:t>Не оставляйте спички в доступном для детей месте;</w:t>
      </w:r>
    </w:p>
    <w:p w:rsidR="00716B60" w:rsidRPr="0046225D" w:rsidRDefault="0046225D" w:rsidP="0046225D">
      <w:pPr>
        <w:jc w:val="both"/>
        <w:rPr>
          <w:rFonts w:ascii="Verdana" w:hAnsi="Verdana"/>
          <w:color w:val="FFFFFF"/>
          <w:sz w:val="32"/>
          <w:szCs w:val="32"/>
        </w:rPr>
      </w:pPr>
      <w:r>
        <w:rPr>
          <w:noProof/>
          <w:color w:val="FFFF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66675</wp:posOffset>
            </wp:positionV>
            <wp:extent cx="3952875" cy="3257550"/>
            <wp:effectExtent l="19050" t="0" r="9525" b="0"/>
            <wp:wrapSquare wrapText="bothSides"/>
            <wp:docPr id="17" name="Рисунок 17" descr="medium_smo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dium_smot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EF5" w:rsidRPr="0046225D">
        <w:rPr>
          <w:color w:val="FFFFFF"/>
        </w:rPr>
        <w:t xml:space="preserve"> </w:t>
      </w:r>
    </w:p>
    <w:p w:rsidR="00B4220F" w:rsidRDefault="00B4220F" w:rsidP="00B4220F">
      <w:pPr>
        <w:tabs>
          <w:tab w:val="left" w:pos="13120"/>
        </w:tabs>
        <w:jc w:val="center"/>
        <w:rPr>
          <w:b/>
          <w:color w:val="800000"/>
          <w:sz w:val="28"/>
          <w:szCs w:val="28"/>
        </w:rPr>
      </w:pPr>
      <w:r w:rsidRPr="00B4220F">
        <w:rPr>
          <w:b/>
          <w:color w:val="800000"/>
          <w:sz w:val="28"/>
          <w:szCs w:val="28"/>
        </w:rPr>
        <w:t xml:space="preserve"> </w:t>
      </w:r>
    </w:p>
    <w:p w:rsidR="00B4220F" w:rsidRDefault="00B4220F" w:rsidP="00B4220F">
      <w:pPr>
        <w:tabs>
          <w:tab w:val="left" w:pos="13120"/>
        </w:tabs>
        <w:jc w:val="center"/>
        <w:rPr>
          <w:b/>
          <w:color w:val="800000"/>
          <w:sz w:val="22"/>
          <w:szCs w:val="22"/>
        </w:rPr>
      </w:pPr>
    </w:p>
    <w:sectPr w:rsidR="00B4220F" w:rsidSect="00B4220F">
      <w:pgSz w:w="11906" w:h="16838"/>
      <w:pgMar w:top="719" w:right="850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3B4"/>
    <w:multiLevelType w:val="hybridMultilevel"/>
    <w:tmpl w:val="6778ED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6D2543"/>
    <w:multiLevelType w:val="hybridMultilevel"/>
    <w:tmpl w:val="7E421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3526"/>
    <w:rsid w:val="00017DF0"/>
    <w:rsid w:val="000A1EF5"/>
    <w:rsid w:val="000C57B6"/>
    <w:rsid w:val="00224E83"/>
    <w:rsid w:val="002455E6"/>
    <w:rsid w:val="00261673"/>
    <w:rsid w:val="003021BC"/>
    <w:rsid w:val="00373526"/>
    <w:rsid w:val="00377C0E"/>
    <w:rsid w:val="0046225D"/>
    <w:rsid w:val="00716B60"/>
    <w:rsid w:val="008551A4"/>
    <w:rsid w:val="008E6FA9"/>
    <w:rsid w:val="00B4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4</cp:revision>
  <cp:lastPrinted>2013-03-20T07:02:00Z</cp:lastPrinted>
  <dcterms:created xsi:type="dcterms:W3CDTF">2013-10-08T05:01:00Z</dcterms:created>
  <dcterms:modified xsi:type="dcterms:W3CDTF">2013-10-08T05:13:00Z</dcterms:modified>
</cp:coreProperties>
</file>