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C0" w:rsidRPr="00F17EC0" w:rsidRDefault="00F17EC0" w:rsidP="00F17EC0">
      <w:r>
        <w:rPr>
          <w:noProof/>
          <w:lang w:eastAsia="ru-RU"/>
        </w:rPr>
        <w:drawing>
          <wp:inline distT="0" distB="0" distL="0" distR="0">
            <wp:extent cx="3371850" cy="1289050"/>
            <wp:effectExtent l="0" t="0" r="0" b="6350"/>
            <wp:docPr id="2" name="Рисунок 2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EC0" w:rsidRPr="00F17EC0" w:rsidRDefault="00F17EC0" w:rsidP="00F17EC0">
      <w:pPr>
        <w:ind w:firstLine="567"/>
        <w:jc w:val="center"/>
        <w:rPr>
          <w:b/>
          <w:color w:val="FF0000"/>
          <w:sz w:val="28"/>
          <w:szCs w:val="28"/>
        </w:rPr>
      </w:pPr>
      <w:r w:rsidRPr="00F17EC0">
        <w:rPr>
          <w:rFonts w:ascii="Segoe UI" w:hAnsi="Segoe UI"/>
          <w:b/>
          <w:color w:val="FF0000"/>
          <w:sz w:val="32"/>
          <w:szCs w:val="32"/>
        </w:rPr>
        <w:t xml:space="preserve">12 декабря 2017 года </w:t>
      </w:r>
      <w:proofErr w:type="spellStart"/>
      <w:r w:rsidRPr="00F17EC0">
        <w:rPr>
          <w:rFonts w:ascii="Segoe UI" w:hAnsi="Segoe UI"/>
          <w:b/>
          <w:color w:val="FF0000"/>
          <w:sz w:val="32"/>
          <w:szCs w:val="32"/>
        </w:rPr>
        <w:t>Прикамский</w:t>
      </w:r>
      <w:proofErr w:type="spellEnd"/>
      <w:r w:rsidRPr="00F17EC0">
        <w:rPr>
          <w:rFonts w:ascii="Segoe UI" w:hAnsi="Segoe UI"/>
          <w:b/>
          <w:color w:val="FF0000"/>
          <w:sz w:val="32"/>
          <w:szCs w:val="32"/>
        </w:rPr>
        <w:t xml:space="preserve"> </w:t>
      </w:r>
      <w:proofErr w:type="spellStart"/>
      <w:r w:rsidRPr="00F17EC0">
        <w:rPr>
          <w:rFonts w:ascii="Segoe UI" w:hAnsi="Segoe UI"/>
          <w:b/>
          <w:color w:val="FF0000"/>
          <w:sz w:val="32"/>
          <w:szCs w:val="32"/>
        </w:rPr>
        <w:t>Росреестр</w:t>
      </w:r>
      <w:proofErr w:type="spellEnd"/>
      <w:r w:rsidRPr="00F17EC0">
        <w:rPr>
          <w:rFonts w:ascii="Segoe UI" w:hAnsi="Segoe UI"/>
          <w:b/>
          <w:color w:val="FF0000"/>
          <w:sz w:val="32"/>
          <w:szCs w:val="32"/>
        </w:rPr>
        <w:t xml:space="preserve"> участвует в Общероссийском дне приема граждан</w:t>
      </w:r>
    </w:p>
    <w:p w:rsidR="00F17EC0" w:rsidRPr="00F17EC0" w:rsidRDefault="00F17EC0" w:rsidP="00F17EC0">
      <w:pPr>
        <w:jc w:val="both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 w:rsidRPr="00F17EC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12 декабря 2017 года с 12 часов до 20 часов местного времени в день общероссийского приема руководство Управления Федеральной службы государственной регистрации, кадастра и картографии (</w:t>
      </w:r>
      <w:proofErr w:type="spellStart"/>
      <w:r w:rsidRPr="00F17EC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Росреестра</w:t>
      </w:r>
      <w:proofErr w:type="spellEnd"/>
      <w:r w:rsidRPr="00F17EC0"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 xml:space="preserve">) по Пермскому краю и его территориальных подразделений приглашает граждан на прием. </w:t>
      </w:r>
    </w:p>
    <w:p w:rsidR="00F17EC0" w:rsidRPr="00F17EC0" w:rsidRDefault="00F17EC0" w:rsidP="00F17EC0">
      <w:pPr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17EC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Общероссийский прием граждан проводится соответствии с поручением Президента Российской Федерации от 26 апреля 2013 г. № Пр-936 ежегодно, начиная с 12 декабря 2013 года, в День Конституции Российской Федерации </w:t>
      </w:r>
      <w:proofErr w:type="gramStart"/>
      <w:r w:rsidRPr="00F17EC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</w:t>
      </w:r>
      <w:proofErr w:type="gramEnd"/>
      <w:r w:rsidRPr="00F17EC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F17EC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Приемной Президента Российской Федерации по приему граждан, приемных Президента Российской Федерации в федеральных округах и административных центрах субъектов Российской Федерации, в федеральных органах исполнительной власти и соответствующих территориальных органах, в федеральных</w:t>
      </w:r>
      <w:proofErr w:type="gramEnd"/>
      <w:r w:rsidRPr="00F17EC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государственных </w:t>
      </w:r>
      <w:proofErr w:type="gramStart"/>
      <w:r w:rsidRPr="00F17EC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органах</w:t>
      </w:r>
      <w:proofErr w:type="gramEnd"/>
      <w:r w:rsidRPr="00F17EC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и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</w:p>
    <w:p w:rsidR="00F17EC0" w:rsidRPr="00F17EC0" w:rsidRDefault="00F17EC0" w:rsidP="00F17EC0">
      <w:pPr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17EC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Личный приём будет проводиться уполномоченными лицами в порядке живой очереди при предоставлении документа, удостоверяющего личность (паспорта). </w:t>
      </w:r>
    </w:p>
    <w:p w:rsidR="00F17EC0" w:rsidRPr="00F17EC0" w:rsidRDefault="00F17EC0" w:rsidP="00F17EC0">
      <w:pPr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17EC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 том числе уполномоченными лицами будут осуществляться не только личный прием заявителей, а также обеспечение с согласия заявителей личных обращений в режиме видео-, ауди</w:t>
      </w:r>
      <w:proofErr w:type="gramStart"/>
      <w:r w:rsidRPr="00F17EC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о-</w:t>
      </w:r>
      <w:proofErr w:type="gramEnd"/>
      <w:r w:rsidRPr="00F17EC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F17EC0" w:rsidRPr="00F17EC0" w:rsidRDefault="00F17EC0" w:rsidP="00F17EC0">
      <w:pPr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17EC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На прием к руководству Управления в центральный офис по адресу: г. Пермь, ул. Ленина, 66, корпус 2, возможно предварительно записаться до 11 декабря по телефону: (342) 210-36-80 или по электронной почте: bov@rosreestr59.ru.</w:t>
      </w:r>
    </w:p>
    <w:p w:rsidR="00F17EC0" w:rsidRPr="00F17EC0" w:rsidRDefault="00F17EC0" w:rsidP="00F17EC0">
      <w:pPr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17EC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Информация об адресах проведения приема уполномоченными лицами территориальных отделов Управления размещена на сайте </w:t>
      </w:r>
      <w:proofErr w:type="spellStart"/>
      <w:r w:rsidRPr="00F17EC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Росреестра</w:t>
      </w:r>
      <w:proofErr w:type="spellEnd"/>
      <w:r w:rsidRPr="00F17EC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и на официальной странице Управления </w:t>
      </w:r>
      <w:proofErr w:type="spellStart"/>
      <w:r w:rsidRPr="00F17EC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Росреестра</w:t>
      </w:r>
      <w:proofErr w:type="spellEnd"/>
      <w:r w:rsidRPr="00F17EC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по Пермскому краю в социальной сети «</w:t>
      </w:r>
      <w:proofErr w:type="spellStart"/>
      <w:r w:rsidRPr="00F17EC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ВКонтакте</w:t>
      </w:r>
      <w:proofErr w:type="spellEnd"/>
      <w:r w:rsidRPr="00F17EC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».</w:t>
      </w:r>
    </w:p>
    <w:p w:rsidR="00F17EC0" w:rsidRDefault="00F17EC0" w:rsidP="00F17EC0">
      <w:pPr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F17EC0" w:rsidRDefault="00F17EC0" w:rsidP="00F17EC0">
      <w:pPr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</w:p>
    <w:p w:rsidR="00F17EC0" w:rsidRDefault="00F17EC0" w:rsidP="00F17EC0">
      <w:pPr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F17EC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Сотрудники </w:t>
      </w:r>
      <w:proofErr w:type="spellStart"/>
      <w:r w:rsidRPr="00F17EC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Росреестра</w:t>
      </w:r>
      <w:proofErr w:type="spellEnd"/>
      <w:r w:rsidRPr="00F17EC0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ответят на вопросы, связанные с оформлением недвижимости в собственность, приобретения и прекращения права собственности, оспариванием кадастровой стоимости объектов недвижимости, земельными спорами, землеустройством и мониторингом земель, надзора за деятельностью саморегулируемых организацией арбитражных управляющих и оценщиков, кадастровых инженеров и другие, входящие в сферу их компетенции. </w:t>
      </w:r>
    </w:p>
    <w:p w:rsidR="00F17EC0" w:rsidRPr="00F17EC0" w:rsidRDefault="00F17EC0" w:rsidP="00F17EC0">
      <w:pPr>
        <w:jc w:val="both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bookmarkStart w:id="0" w:name="_GoBack"/>
      <w:bookmarkEnd w:id="0"/>
    </w:p>
    <w:p w:rsidR="00F17EC0" w:rsidRPr="00F17EC0" w:rsidRDefault="00F17EC0" w:rsidP="00F17EC0">
      <w:pPr>
        <w:spacing w:after="0" w:line="240" w:lineRule="auto"/>
        <w:jc w:val="both"/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</w:pPr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На территории Пермского края прием будут осуществлять начальники территориальных отделов Управления по адресам:</w:t>
      </w:r>
    </w:p>
    <w:p w:rsidR="00F17EC0" w:rsidRPr="00F17EC0" w:rsidRDefault="00F17EC0" w:rsidP="00F17EC0">
      <w:pPr>
        <w:spacing w:after="0" w:line="240" w:lineRule="auto"/>
        <w:jc w:val="both"/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</w:pPr>
      <w:proofErr w:type="gramStart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Межмуниципальный отдел по Дзержинскому (левый берег), Ленинскому районам, отдел Индустриального района</w:t>
      </w:r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 xml:space="preserve"> </w:t>
      </w:r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г. Перми</w:t>
      </w:r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 xml:space="preserve"> - г. Пермь, ул. Ленина, д. 66, корпус 2</w:t>
      </w:r>
      <w:proofErr w:type="gramEnd"/>
    </w:p>
    <w:p w:rsidR="00F17EC0" w:rsidRPr="00F17EC0" w:rsidRDefault="00F17EC0" w:rsidP="00F17EC0">
      <w:pPr>
        <w:spacing w:after="0" w:line="240" w:lineRule="auto"/>
        <w:jc w:val="both"/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</w:pPr>
      <w:proofErr w:type="gramStart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Отдел Свердловского района г. Перми, Пермский отдел</w:t>
      </w:r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 xml:space="preserve"> - г. Пермь, ул. Петропавловская, д. 51</w:t>
      </w:r>
      <w:proofErr w:type="gramEnd"/>
    </w:p>
    <w:p w:rsidR="00F17EC0" w:rsidRPr="00F17EC0" w:rsidRDefault="00F17EC0" w:rsidP="00F17EC0">
      <w:pPr>
        <w:spacing w:after="0" w:line="240" w:lineRule="auto"/>
        <w:jc w:val="both"/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</w:pPr>
      <w:proofErr w:type="gramStart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Отдел Мотовилихинского района г. Перми</w:t>
      </w:r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 xml:space="preserve"> - г. Пермь, ул. Газеты «Звезда», д. 5, 3 этаж</w:t>
      </w:r>
      <w:proofErr w:type="gramEnd"/>
    </w:p>
    <w:p w:rsidR="00F17EC0" w:rsidRPr="00F17EC0" w:rsidRDefault="00F17EC0" w:rsidP="00F17EC0">
      <w:pPr>
        <w:spacing w:after="0" w:line="240" w:lineRule="auto"/>
        <w:jc w:val="both"/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</w:pPr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 xml:space="preserve">Межмуниципальный отдел по Дзержинскому (правый берег), Кировскому районам г. Перми </w:t>
      </w:r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>-  г. Пермь, ул. Маршала Рыбалко, 12а</w:t>
      </w:r>
    </w:p>
    <w:p w:rsidR="00F17EC0" w:rsidRPr="00F17EC0" w:rsidRDefault="00F17EC0" w:rsidP="00F17EC0">
      <w:pPr>
        <w:spacing w:after="0" w:line="240" w:lineRule="auto"/>
        <w:jc w:val="both"/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</w:pPr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Отдел Орджоникидзевского района г. Перми</w:t>
      </w:r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 xml:space="preserve"> - г. Пермь, ул. </w:t>
      </w:r>
      <w:proofErr w:type="spellStart"/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>Кронита</w:t>
      </w:r>
      <w:proofErr w:type="spellEnd"/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>, 4</w:t>
      </w:r>
    </w:p>
    <w:p w:rsidR="00F17EC0" w:rsidRPr="00F17EC0" w:rsidRDefault="00F17EC0" w:rsidP="00F17EC0">
      <w:pPr>
        <w:spacing w:after="0" w:line="240" w:lineRule="auto"/>
        <w:jc w:val="both"/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</w:pPr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 xml:space="preserve">Межмуниципальный отдел по </w:t>
      </w:r>
      <w:proofErr w:type="spellStart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Березниковскому</w:t>
      </w:r>
      <w:proofErr w:type="spellEnd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 xml:space="preserve">, </w:t>
      </w:r>
      <w:proofErr w:type="spellStart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Усольскому</w:t>
      </w:r>
      <w:proofErr w:type="spellEnd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 xml:space="preserve"> районам</w:t>
      </w:r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 xml:space="preserve"> - г. Березники, ул. </w:t>
      </w:r>
      <w:proofErr w:type="spellStart"/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>Березниковская</w:t>
      </w:r>
      <w:proofErr w:type="spellEnd"/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>, 90</w:t>
      </w:r>
    </w:p>
    <w:p w:rsidR="00F17EC0" w:rsidRPr="00F17EC0" w:rsidRDefault="00F17EC0" w:rsidP="00F17EC0">
      <w:pPr>
        <w:spacing w:after="0" w:line="240" w:lineRule="auto"/>
        <w:jc w:val="both"/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</w:pPr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 xml:space="preserve">Межмуниципальный отдел по </w:t>
      </w:r>
      <w:proofErr w:type="spellStart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Верещагинскому</w:t>
      </w:r>
      <w:proofErr w:type="spellEnd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 xml:space="preserve">, Карагайскому, </w:t>
      </w:r>
      <w:proofErr w:type="spellStart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Сивинскому</w:t>
      </w:r>
      <w:proofErr w:type="spellEnd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 xml:space="preserve"> районам </w:t>
      </w:r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>- г. Верещагино, ул. Фрунзе, 66</w:t>
      </w:r>
    </w:p>
    <w:p w:rsidR="00F17EC0" w:rsidRPr="00F17EC0" w:rsidRDefault="00F17EC0" w:rsidP="00F17EC0">
      <w:pPr>
        <w:spacing w:after="0" w:line="240" w:lineRule="auto"/>
        <w:jc w:val="both"/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</w:pPr>
      <w:proofErr w:type="spellStart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Губахинский</w:t>
      </w:r>
      <w:proofErr w:type="spellEnd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 xml:space="preserve"> межмуниципальный отдел</w:t>
      </w:r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 xml:space="preserve"> - г. </w:t>
      </w:r>
      <w:proofErr w:type="spellStart"/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>Губаха</w:t>
      </w:r>
      <w:proofErr w:type="spellEnd"/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>, ул. Дегтярева, 6</w:t>
      </w:r>
    </w:p>
    <w:p w:rsidR="00F17EC0" w:rsidRPr="00F17EC0" w:rsidRDefault="00F17EC0" w:rsidP="00F17EC0">
      <w:pPr>
        <w:spacing w:after="0" w:line="240" w:lineRule="auto"/>
        <w:jc w:val="both"/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</w:pPr>
      <w:proofErr w:type="spellStart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Добрянский</w:t>
      </w:r>
      <w:proofErr w:type="spellEnd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 xml:space="preserve"> отдел</w:t>
      </w:r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 xml:space="preserve"> - г. Добрянка, ул. Ленина, 19</w:t>
      </w:r>
    </w:p>
    <w:p w:rsidR="00F17EC0" w:rsidRPr="00F17EC0" w:rsidRDefault="00F17EC0" w:rsidP="00F17EC0">
      <w:pPr>
        <w:spacing w:after="0" w:line="240" w:lineRule="auto"/>
        <w:jc w:val="both"/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</w:pPr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Ильинский отдел</w:t>
      </w:r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 xml:space="preserve"> - п. Ильинский, ул. Ленина, 64</w:t>
      </w:r>
    </w:p>
    <w:p w:rsidR="00F17EC0" w:rsidRPr="00F17EC0" w:rsidRDefault="00F17EC0" w:rsidP="00F17EC0">
      <w:pPr>
        <w:spacing w:after="0" w:line="240" w:lineRule="auto"/>
        <w:jc w:val="both"/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</w:pPr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 xml:space="preserve">Межмуниципальный отдел по </w:t>
      </w:r>
      <w:proofErr w:type="spellStart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Краснокамскому</w:t>
      </w:r>
      <w:proofErr w:type="spellEnd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 xml:space="preserve">, </w:t>
      </w:r>
      <w:proofErr w:type="spellStart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Нытвенскому</w:t>
      </w:r>
      <w:proofErr w:type="spellEnd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 xml:space="preserve"> районам</w:t>
      </w:r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 xml:space="preserve"> -  г. Краснокамск, ул.50 лет Октября, 1</w:t>
      </w:r>
    </w:p>
    <w:p w:rsidR="00F17EC0" w:rsidRPr="00F17EC0" w:rsidRDefault="00F17EC0" w:rsidP="00F17EC0">
      <w:pPr>
        <w:spacing w:after="0" w:line="240" w:lineRule="auto"/>
        <w:jc w:val="both"/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</w:pPr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Кунгурский межмуниципальный отдел</w:t>
      </w:r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 xml:space="preserve"> - г. Кунгур, ул. Степана Разина, 21</w:t>
      </w:r>
    </w:p>
    <w:p w:rsidR="00F17EC0" w:rsidRPr="00F17EC0" w:rsidRDefault="00F17EC0" w:rsidP="00F17EC0">
      <w:pPr>
        <w:spacing w:after="0" w:line="240" w:lineRule="auto"/>
        <w:jc w:val="both"/>
        <w:rPr>
          <w:rFonts w:ascii="Segoe UI" w:eastAsia="Times New Roman" w:hAnsi="Segoe UI" w:cs="Segoe UI"/>
          <w:b/>
          <w:color w:val="002060"/>
          <w:sz w:val="28"/>
          <w:szCs w:val="28"/>
          <w:u w:val="single"/>
          <w:lang w:eastAsia="ru-RU"/>
        </w:rPr>
      </w:pPr>
      <w:proofErr w:type="spellStart"/>
      <w:r w:rsidRPr="00F17EC0">
        <w:rPr>
          <w:rFonts w:ascii="Segoe UI" w:eastAsia="Times New Roman" w:hAnsi="Segoe UI" w:cs="Segoe UI"/>
          <w:b/>
          <w:color w:val="002060"/>
          <w:sz w:val="28"/>
          <w:szCs w:val="28"/>
          <w:highlight w:val="yellow"/>
          <w:u w:val="single"/>
          <w:lang w:eastAsia="ru-RU"/>
        </w:rPr>
        <w:t>Кудымкарский</w:t>
      </w:r>
      <w:proofErr w:type="spellEnd"/>
      <w:r w:rsidRPr="00F17EC0">
        <w:rPr>
          <w:rFonts w:ascii="Segoe UI" w:eastAsia="Times New Roman" w:hAnsi="Segoe UI" w:cs="Segoe UI"/>
          <w:b/>
          <w:color w:val="002060"/>
          <w:sz w:val="28"/>
          <w:szCs w:val="28"/>
          <w:highlight w:val="yellow"/>
          <w:u w:val="single"/>
          <w:lang w:eastAsia="ru-RU"/>
        </w:rPr>
        <w:t xml:space="preserve"> межмуниципальный отдел - г. Кудымкар, ул. Калинина, 30</w:t>
      </w:r>
    </w:p>
    <w:p w:rsidR="00F17EC0" w:rsidRPr="00F17EC0" w:rsidRDefault="00F17EC0" w:rsidP="00F17EC0">
      <w:pPr>
        <w:spacing w:after="0" w:line="240" w:lineRule="auto"/>
        <w:jc w:val="both"/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</w:pPr>
      <w:proofErr w:type="spellStart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Лысьвенский</w:t>
      </w:r>
      <w:proofErr w:type="spellEnd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 xml:space="preserve"> отдел</w:t>
      </w:r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 xml:space="preserve"> - г. Лысьва, ул. Садовая, 34</w:t>
      </w:r>
    </w:p>
    <w:p w:rsidR="00F17EC0" w:rsidRPr="00F17EC0" w:rsidRDefault="00F17EC0" w:rsidP="00F17EC0">
      <w:pPr>
        <w:spacing w:after="0" w:line="240" w:lineRule="auto"/>
        <w:jc w:val="both"/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</w:pPr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 xml:space="preserve">Межмуниципальный отдел по </w:t>
      </w:r>
      <w:proofErr w:type="spellStart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Бардымскому</w:t>
      </w:r>
      <w:proofErr w:type="spellEnd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 xml:space="preserve">, </w:t>
      </w:r>
      <w:proofErr w:type="spellStart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Еловскому</w:t>
      </w:r>
      <w:proofErr w:type="spellEnd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 xml:space="preserve">, </w:t>
      </w:r>
      <w:proofErr w:type="spellStart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Осинскому</w:t>
      </w:r>
      <w:proofErr w:type="spellEnd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 xml:space="preserve"> районам</w:t>
      </w:r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 xml:space="preserve"> - г. Оса, ул. Комсомольская, 31</w:t>
      </w:r>
    </w:p>
    <w:p w:rsidR="00F17EC0" w:rsidRPr="00F17EC0" w:rsidRDefault="00F17EC0" w:rsidP="00F17EC0">
      <w:pPr>
        <w:spacing w:after="0" w:line="240" w:lineRule="auto"/>
        <w:jc w:val="both"/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</w:pPr>
      <w:proofErr w:type="spellStart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Очерский</w:t>
      </w:r>
      <w:proofErr w:type="spellEnd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 xml:space="preserve"> межмуниципальный отдел</w:t>
      </w:r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 xml:space="preserve"> - г. Очер, ул. </w:t>
      </w:r>
      <w:proofErr w:type="gramStart"/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>Советская</w:t>
      </w:r>
      <w:proofErr w:type="gramEnd"/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>, 36</w:t>
      </w:r>
    </w:p>
    <w:p w:rsidR="00F17EC0" w:rsidRPr="00F17EC0" w:rsidRDefault="00F17EC0" w:rsidP="00F17EC0">
      <w:pPr>
        <w:spacing w:after="0" w:line="240" w:lineRule="auto"/>
        <w:jc w:val="both"/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</w:pPr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 xml:space="preserve">Межмуниципальный отдел по </w:t>
      </w:r>
      <w:proofErr w:type="spellStart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Красновишерскому</w:t>
      </w:r>
      <w:proofErr w:type="spellEnd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, Соликамскому, Чердынскому районам</w:t>
      </w:r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 xml:space="preserve"> -  г. Соликамск, ул. 20-летия Победы, 128</w:t>
      </w:r>
    </w:p>
    <w:p w:rsidR="00F17EC0" w:rsidRPr="00F17EC0" w:rsidRDefault="00F17EC0" w:rsidP="00F17EC0">
      <w:pPr>
        <w:spacing w:after="0" w:line="240" w:lineRule="auto"/>
        <w:jc w:val="both"/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</w:pPr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Чайковский отдел</w:t>
      </w:r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 xml:space="preserve"> - г. Чайковский, ул. </w:t>
      </w:r>
      <w:proofErr w:type="gramStart"/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>Шлюзовая</w:t>
      </w:r>
      <w:proofErr w:type="gramEnd"/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>, 1а</w:t>
      </w:r>
    </w:p>
    <w:p w:rsidR="00F17EC0" w:rsidRPr="00F17EC0" w:rsidRDefault="00F17EC0" w:rsidP="00F17EC0">
      <w:pPr>
        <w:spacing w:after="0" w:line="240" w:lineRule="auto"/>
        <w:jc w:val="both"/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</w:pPr>
      <w:proofErr w:type="spellStart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Чернушинский</w:t>
      </w:r>
      <w:proofErr w:type="spellEnd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 xml:space="preserve"> межмуниципальный отдел</w:t>
      </w:r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 xml:space="preserve"> </w:t>
      </w:r>
      <w:proofErr w:type="gramStart"/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>-г</w:t>
      </w:r>
      <w:proofErr w:type="gramEnd"/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>. Чернушка, ул. Мира, 29</w:t>
      </w:r>
    </w:p>
    <w:p w:rsidR="00601DA6" w:rsidRDefault="00F17EC0" w:rsidP="00F17EC0">
      <w:pPr>
        <w:spacing w:after="0" w:line="240" w:lineRule="auto"/>
        <w:jc w:val="both"/>
        <w:rPr>
          <w:rFonts w:ascii="Segoe UI" w:hAnsi="Segoe UI"/>
          <w:b/>
          <w:color w:val="FF0000"/>
          <w:sz w:val="32"/>
          <w:szCs w:val="32"/>
        </w:rPr>
      </w:pPr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 xml:space="preserve">Межмуниципальный отдел по </w:t>
      </w:r>
      <w:proofErr w:type="spellStart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Гремячинскому</w:t>
      </w:r>
      <w:proofErr w:type="spellEnd"/>
      <w:r w:rsidRPr="00F17EC0">
        <w:rPr>
          <w:rFonts w:ascii="Segoe UI" w:eastAsia="Times New Roman" w:hAnsi="Segoe UI" w:cs="Segoe UI"/>
          <w:b/>
          <w:color w:val="002060"/>
          <w:sz w:val="24"/>
          <w:szCs w:val="24"/>
          <w:lang w:eastAsia="ru-RU"/>
        </w:rPr>
        <w:t>, Горнозаводскому, Чусовскому районам</w:t>
      </w:r>
      <w:r w:rsidRPr="00F17EC0">
        <w:rPr>
          <w:rFonts w:ascii="Segoe UI" w:eastAsia="Times New Roman" w:hAnsi="Segoe UI" w:cs="Segoe UI"/>
          <w:color w:val="002060"/>
          <w:sz w:val="24"/>
          <w:szCs w:val="24"/>
          <w:lang w:eastAsia="ru-RU"/>
        </w:rPr>
        <w:t xml:space="preserve"> - г. Чусовой, ул. Мира, 5</w:t>
      </w:r>
      <w:r w:rsidRPr="00F17EC0">
        <w:rPr>
          <w:rFonts w:ascii="Segoe UI" w:hAnsi="Segoe UI" w:cs="Segoe UI"/>
          <w:color w:val="002060"/>
          <w:sz w:val="24"/>
          <w:szCs w:val="24"/>
          <w:shd w:val="clear" w:color="auto" w:fill="FFFFFF"/>
        </w:rPr>
        <w:t xml:space="preserve"> </w:t>
      </w:r>
    </w:p>
    <w:sectPr w:rsidR="00601DA6" w:rsidSect="00F17EC0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A6"/>
    <w:rsid w:val="000A43B5"/>
    <w:rsid w:val="00601DA6"/>
    <w:rsid w:val="00F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D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D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Ленская_ТВ</dc:creator>
  <cp:lastModifiedBy>Ленская_ТВ</cp:lastModifiedBy>
  <cp:revision>2</cp:revision>
  <cp:lastPrinted>2017-12-07T07:17:00Z</cp:lastPrinted>
  <dcterms:created xsi:type="dcterms:W3CDTF">2017-12-07T06:58:00Z</dcterms:created>
  <dcterms:modified xsi:type="dcterms:W3CDTF">2017-12-07T07:19:00Z</dcterms:modified>
</cp:coreProperties>
</file>