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86" w:rsidRPr="00952A86" w:rsidRDefault="00952A86" w:rsidP="00952A86">
      <w:pPr>
        <w:keepNext/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3371850" cy="1162050"/>
            <wp:effectExtent l="0" t="0" r="0" b="0"/>
            <wp:docPr id="3" name="Рисунок 3" descr="Лаготип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готип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A86" w:rsidRPr="00952A86" w:rsidRDefault="00952A86" w:rsidP="0095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2A86" w:rsidRPr="00952A86" w:rsidRDefault="00952A86" w:rsidP="00952A86">
      <w:pPr>
        <w:spacing w:after="0" w:line="240" w:lineRule="auto"/>
        <w:jc w:val="right"/>
        <w:rPr>
          <w:rFonts w:ascii="Segoe UI" w:eastAsia="Times New Roman" w:hAnsi="Segoe UI" w:cs="Segoe UI"/>
          <w:b/>
          <w:noProof/>
          <w:sz w:val="32"/>
          <w:szCs w:val="32"/>
          <w:lang w:eastAsia="sk-SK"/>
        </w:rPr>
      </w:pPr>
      <w:r w:rsidRPr="00952A86">
        <w:rPr>
          <w:rFonts w:ascii="Segoe UI" w:eastAsia="Times New Roman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52A86" w:rsidRPr="00952A86" w:rsidRDefault="00952A86" w:rsidP="00952A8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</w:p>
    <w:p w:rsidR="00952A86" w:rsidRPr="00952A86" w:rsidRDefault="00952A86" w:rsidP="00952A86">
      <w:pPr>
        <w:spacing w:after="100" w:afterAutospacing="1" w:line="240" w:lineRule="auto"/>
        <w:jc w:val="center"/>
        <w:rPr>
          <w:rFonts w:ascii="Segoe UI" w:eastAsia="Calibri" w:hAnsi="Segoe UI" w:cs="Segoe UI"/>
          <w:b/>
          <w:sz w:val="32"/>
          <w:szCs w:val="32"/>
          <w:lang w:eastAsia="ru-RU"/>
        </w:rPr>
      </w:pPr>
      <w:r w:rsidRPr="00952A86">
        <w:rPr>
          <w:rFonts w:ascii="Segoe UI" w:eastAsia="Calibri" w:hAnsi="Segoe UI" w:cs="Segoe UI"/>
          <w:b/>
          <w:sz w:val="32"/>
          <w:szCs w:val="32"/>
          <w:lang w:eastAsia="ru-RU"/>
        </w:rPr>
        <w:t xml:space="preserve">В Пермском крае 1 марта </w:t>
      </w:r>
      <w:proofErr w:type="spellStart"/>
      <w:r w:rsidRPr="00952A86">
        <w:rPr>
          <w:rFonts w:ascii="Segoe UI" w:eastAsia="Calibri" w:hAnsi="Segoe UI" w:cs="Segoe UI"/>
          <w:b/>
          <w:sz w:val="32"/>
          <w:szCs w:val="32"/>
          <w:lang w:eastAsia="ru-RU"/>
        </w:rPr>
        <w:t>Росреестр</w:t>
      </w:r>
      <w:proofErr w:type="spellEnd"/>
      <w:r w:rsidRPr="00952A86">
        <w:rPr>
          <w:rFonts w:ascii="Segoe UI" w:eastAsia="Calibri" w:hAnsi="Segoe UI" w:cs="Segoe UI"/>
          <w:b/>
          <w:sz w:val="32"/>
          <w:szCs w:val="32"/>
          <w:lang w:eastAsia="ru-RU"/>
        </w:rPr>
        <w:t xml:space="preserve"> проведет единый День консультаций</w:t>
      </w:r>
    </w:p>
    <w:p w:rsidR="00952A86" w:rsidRPr="00952A86" w:rsidRDefault="00952A86" w:rsidP="00952A86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В Пермском крае на базе Управления </w:t>
      </w:r>
      <w:proofErr w:type="spellStart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Росреестра</w:t>
      </w:r>
      <w:proofErr w:type="spellEnd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по Пермскому краю, филиала Кадастровой палаты 1 марта состоится единый День консультаций. Мероприятие приурочено к 10-летию образования </w:t>
      </w:r>
      <w:proofErr w:type="spellStart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Росреестра</w:t>
      </w:r>
      <w:proofErr w:type="spellEnd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и 20-летию создания в Российской Федерации системы государственной регистрации прав на недвижимое имущество и сделок с ним. </w:t>
      </w:r>
    </w:p>
    <w:p w:rsidR="00952A86" w:rsidRPr="00952A86" w:rsidRDefault="00952A86" w:rsidP="00952A86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proofErr w:type="gramStart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Специалисты с 13:00 до 20:00 проведут бесплатные консультации для граждан по вопросам, относящимся к полномочиям </w:t>
      </w:r>
      <w:proofErr w:type="spellStart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Росреестра</w:t>
      </w:r>
      <w:proofErr w:type="spellEnd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: постановка на кадастровый учет и  регистрация прав на недвижимость, возможности получения услуг в электронном виде, государственный земельный и геодезический надзор, надзор за деятельностью саморегулируемых организаций арбитражных управляющих, оценщиков и кадастровых инженеров, кадастровая стоимость и возможность ее пересмотра в специальных комиссиях;</w:t>
      </w:r>
      <w:proofErr w:type="gramEnd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землеустройство и мониторинг земель и другие. </w:t>
      </w:r>
    </w:p>
    <w:p w:rsidR="00952A86" w:rsidRPr="00952A86" w:rsidRDefault="00952A86" w:rsidP="00952A86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proofErr w:type="gramStart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Кроме того в 13.00 на семинаре для кадастровых инженеров по адресу:.  г. Пермь, ул. Петропавловская, д. 51, расскажут об</w:t>
      </w:r>
      <w:r w:rsidRPr="00952A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изменениях в законодательстве в сфере государственного кадастрового учёта объектов недвижимого имущества, в том числе о новом порядке подготовки сведений о границах территорий населённых пунктов и территориальных зон для внесения их в Единый государственный реестр недвижимости.</w:t>
      </w:r>
      <w:proofErr w:type="gramEnd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В связи с ограничениями по вместимости помещения для участия в семинаре</w:t>
      </w:r>
      <w:proofErr w:type="gramEnd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необходимо записаться по телефону: 235-71-32.</w:t>
      </w:r>
    </w:p>
    <w:p w:rsidR="00952A86" w:rsidRPr="00952A86" w:rsidRDefault="00952A86" w:rsidP="00952A86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Для садоводов и дачников, председателей СНТ в общественной приёмной Пермского регионального отделения Общероссийской Общественной Организации «Союз садоводов России» в помещении фондовой оранжереи Ботанического сада имени А.Г. </w:t>
      </w:r>
      <w:proofErr w:type="spellStart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Генкеля</w:t>
      </w:r>
      <w:proofErr w:type="spellEnd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ПГНИУ по </w:t>
      </w:r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lastRenderedPageBreak/>
        <w:t xml:space="preserve">адресу г. Пермь, ул. </w:t>
      </w:r>
      <w:proofErr w:type="spellStart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Генкеля</w:t>
      </w:r>
      <w:proofErr w:type="spellEnd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7-б, пройдет семинар по государственным услугам </w:t>
      </w:r>
      <w:proofErr w:type="spellStart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Росреестра</w:t>
      </w:r>
      <w:proofErr w:type="spellEnd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и консультационный прием. Для получения практических рекомендаций рекомендуем подходить с имеющимися на руках документами. Запись на прием проводится по телефону: (342) 239 61 59.</w:t>
      </w:r>
    </w:p>
    <w:p w:rsidR="00952A86" w:rsidRPr="00952A86" w:rsidRDefault="00952A86" w:rsidP="00952A86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«Единый день консультаций» </w:t>
      </w:r>
      <w:proofErr w:type="spellStart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Росреестра</w:t>
      </w:r>
      <w:proofErr w:type="spellEnd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пройдет по следующим адресам:</w:t>
      </w:r>
    </w:p>
    <w:p w:rsidR="00952A86" w:rsidRPr="00952A86" w:rsidRDefault="00952A86" w:rsidP="00952A86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proofErr w:type="gramStart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В г. Перми - ул. Ленина, д. 66, корп. 2, ул. Маршала Рыбалко, 12 а, ул. Газеты "Звезда", д. 5 (3 этаж),  ул. </w:t>
      </w:r>
      <w:proofErr w:type="spellStart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Кронита</w:t>
      </w:r>
      <w:proofErr w:type="spellEnd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, д. 4, ул. Петропавловская, д. 51.</w:t>
      </w:r>
      <w:proofErr w:type="gramEnd"/>
    </w:p>
    <w:p w:rsidR="00952A86" w:rsidRPr="00952A86" w:rsidRDefault="00952A86" w:rsidP="00952A86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В территориальных подразделениях Управления и Кадастровой палаты: г. Березники, ул. </w:t>
      </w:r>
      <w:proofErr w:type="spellStart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Березниковская</w:t>
      </w:r>
      <w:proofErr w:type="spellEnd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, д. 90;</w:t>
      </w:r>
    </w:p>
    <w:p w:rsidR="00952A86" w:rsidRPr="00952A86" w:rsidRDefault="00952A86" w:rsidP="00952A86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г. Верещагино, ул. Фрунзе, д. 66;</w:t>
      </w:r>
    </w:p>
    <w:p w:rsidR="00952A86" w:rsidRPr="00952A86" w:rsidRDefault="00952A86" w:rsidP="00952A86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г. </w:t>
      </w:r>
      <w:proofErr w:type="spellStart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Губаха</w:t>
      </w:r>
      <w:proofErr w:type="spellEnd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, ул. Дегтярева, д. 6;</w:t>
      </w:r>
    </w:p>
    <w:p w:rsidR="00952A86" w:rsidRPr="00952A86" w:rsidRDefault="00952A86" w:rsidP="00952A86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г. Добрянка, ул. Ленина, д. 19;</w:t>
      </w:r>
    </w:p>
    <w:p w:rsidR="00952A86" w:rsidRPr="00952A86" w:rsidRDefault="00952A86" w:rsidP="00952A86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п. Ильинский, ул. Ленина, д. 64;</w:t>
      </w:r>
    </w:p>
    <w:p w:rsidR="00952A86" w:rsidRPr="00952A86" w:rsidRDefault="00952A86" w:rsidP="00952A86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г. Краснокамск, ул. 50 лет Октября, д.1;</w:t>
      </w:r>
    </w:p>
    <w:p w:rsidR="00952A86" w:rsidRPr="00952A86" w:rsidRDefault="00952A86" w:rsidP="00952A86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г. Кудымкар, ул. Калинина, д.30;</w:t>
      </w:r>
    </w:p>
    <w:p w:rsidR="00952A86" w:rsidRPr="00952A86" w:rsidRDefault="00952A86" w:rsidP="00952A86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г. Кунгур, ул. Степана Разина, д. 21;</w:t>
      </w:r>
    </w:p>
    <w:p w:rsidR="00952A86" w:rsidRPr="00952A86" w:rsidRDefault="00952A86" w:rsidP="00952A86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г. Лысьва, ул. Садовая, д. 34;</w:t>
      </w:r>
    </w:p>
    <w:p w:rsidR="00952A86" w:rsidRPr="00952A86" w:rsidRDefault="00952A86" w:rsidP="00952A86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г. Нытва, ул. Комсомольская, д. 63;</w:t>
      </w:r>
    </w:p>
    <w:p w:rsidR="00952A86" w:rsidRPr="00952A86" w:rsidRDefault="00952A86" w:rsidP="00952A86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г. Оса, ул. Комсомольская, д.31;</w:t>
      </w:r>
    </w:p>
    <w:p w:rsidR="00952A86" w:rsidRPr="00952A86" w:rsidRDefault="00952A86" w:rsidP="00952A86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г. Очер, ул. </w:t>
      </w:r>
      <w:proofErr w:type="gramStart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Советская</w:t>
      </w:r>
      <w:proofErr w:type="gramEnd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, д.36</w:t>
      </w:r>
    </w:p>
    <w:p w:rsidR="00952A86" w:rsidRPr="00952A86" w:rsidRDefault="00952A86" w:rsidP="00952A86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г. Соликамск, ул. 20-летия Победы, д. 128;</w:t>
      </w:r>
    </w:p>
    <w:p w:rsidR="00952A86" w:rsidRPr="00952A86" w:rsidRDefault="00952A86" w:rsidP="00952A86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с. </w:t>
      </w:r>
      <w:proofErr w:type="spellStart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Уинское</w:t>
      </w:r>
      <w:proofErr w:type="spellEnd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, ул. Коммунистическая, д. 1;</w:t>
      </w:r>
    </w:p>
    <w:p w:rsidR="00952A86" w:rsidRPr="00952A86" w:rsidRDefault="00952A86" w:rsidP="00952A86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г. Чайковский, ул. </w:t>
      </w:r>
      <w:proofErr w:type="gramStart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Шлюзовая</w:t>
      </w:r>
      <w:proofErr w:type="gramEnd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, д. 1а;</w:t>
      </w:r>
    </w:p>
    <w:p w:rsidR="00952A86" w:rsidRPr="00952A86" w:rsidRDefault="00952A86" w:rsidP="00952A86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г. Чернушка, ул. Мира, д. 29;</w:t>
      </w:r>
    </w:p>
    <w:p w:rsidR="00952A86" w:rsidRPr="00952A86" w:rsidRDefault="00952A86" w:rsidP="00952A86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г. Чусовой, ул. Мира, д. 5;</w:t>
      </w:r>
    </w:p>
    <w:p w:rsidR="00952A86" w:rsidRPr="00952A86" w:rsidRDefault="00952A86" w:rsidP="00952A86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proofErr w:type="spellStart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г</w:t>
      </w:r>
      <w:proofErr w:type="gramStart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.П</w:t>
      </w:r>
      <w:proofErr w:type="gramEnd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ермь</w:t>
      </w:r>
      <w:proofErr w:type="spellEnd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, ул. Дзержинского, д. 35;</w:t>
      </w:r>
    </w:p>
    <w:p w:rsidR="00952A86" w:rsidRPr="00952A86" w:rsidRDefault="00952A86" w:rsidP="00952A86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с. Барда, ул. 1 Мая, д. 8;</w:t>
      </w:r>
    </w:p>
    <w:p w:rsidR="00952A86" w:rsidRPr="00952A86" w:rsidRDefault="00952A86" w:rsidP="00952A86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proofErr w:type="gramStart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с</w:t>
      </w:r>
      <w:proofErr w:type="gramEnd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. Березовка, ул. Октябрьская, д.  24;</w:t>
      </w:r>
    </w:p>
    <w:p w:rsidR="00952A86" w:rsidRPr="00952A86" w:rsidRDefault="00952A86" w:rsidP="00952A86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г. Горнозаводск, ул. Свердлова, д. 69;</w:t>
      </w:r>
    </w:p>
    <w:p w:rsidR="00952A86" w:rsidRPr="00952A86" w:rsidRDefault="00952A86" w:rsidP="00952A86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п. Октябрьский, ул. Трактовая, д.  41;</w:t>
      </w:r>
    </w:p>
    <w:p w:rsidR="00952A86" w:rsidRPr="00952A86" w:rsidRDefault="00952A86" w:rsidP="00952A86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proofErr w:type="gramStart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с</w:t>
      </w:r>
      <w:proofErr w:type="gramEnd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. Орда, ул. Трактовая, д. 22а;</w:t>
      </w:r>
    </w:p>
    <w:p w:rsidR="00952A86" w:rsidRPr="00952A86" w:rsidRDefault="00952A86" w:rsidP="00952A86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г. Оханск, ул. </w:t>
      </w:r>
      <w:proofErr w:type="gramStart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Красная</w:t>
      </w:r>
      <w:proofErr w:type="gramEnd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, д. 1В;</w:t>
      </w:r>
    </w:p>
    <w:p w:rsidR="00952A86" w:rsidRPr="00952A86" w:rsidRDefault="00952A86" w:rsidP="00952A86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п. Суксун, ул. Кирова, д. 43;</w:t>
      </w:r>
    </w:p>
    <w:p w:rsidR="00952A86" w:rsidRPr="00952A86" w:rsidRDefault="00952A86" w:rsidP="00952A86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г. Чердынь, ул. Соборная, д. 23.</w:t>
      </w:r>
    </w:p>
    <w:p w:rsidR="00952A86" w:rsidRPr="00952A86" w:rsidRDefault="00952A86" w:rsidP="00952A86">
      <w:pPr>
        <w:spacing w:after="0" w:line="240" w:lineRule="auto"/>
        <w:ind w:firstLine="709"/>
        <w:jc w:val="both"/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</w:pPr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В это день </w:t>
      </w:r>
      <w:proofErr w:type="spellStart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>Росреестр</w:t>
      </w:r>
      <w:proofErr w:type="spellEnd"/>
      <w:r w:rsidRPr="00952A86">
        <w:rPr>
          <w:rFonts w:ascii="Segoe UI" w:eastAsia="Arial Unicode MS" w:hAnsi="Segoe UI" w:cs="Segoe UI"/>
          <w:kern w:val="2"/>
          <w:sz w:val="28"/>
          <w:szCs w:val="28"/>
          <w:lang w:eastAsia="hi-IN" w:bidi="hi-IN"/>
        </w:rPr>
        <w:t xml:space="preserve"> проведет «День консультаций» для граждан во всех субъектах Российской Федерации.</w:t>
      </w:r>
    </w:p>
    <w:p w:rsidR="00952A86" w:rsidRPr="00952A86" w:rsidRDefault="00952A86" w:rsidP="00952A86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-32386</wp:posOffset>
                </wp:positionV>
                <wp:extent cx="6355715" cy="0"/>
                <wp:effectExtent l="0" t="0" r="2603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7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.4pt;margin-top:-2.55pt;width:500.4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" strokecolor="#0070c0" strokeweight="1.25pt"/>
            </w:pict>
          </mc:Fallback>
        </mc:AlternateContent>
      </w:r>
      <w:r w:rsidRPr="00952A86">
        <w:rPr>
          <w:rFonts w:ascii="Segoe UI" w:eastAsia="Times New Roman" w:hAnsi="Segoe UI" w:cs="Segoe UI"/>
          <w:sz w:val="28"/>
          <w:szCs w:val="20"/>
          <w:lang w:eastAsia="ru-RU"/>
        </w:rPr>
        <w:t xml:space="preserve">Об Управлении </w:t>
      </w:r>
      <w:proofErr w:type="spellStart"/>
      <w:r w:rsidRPr="00952A86">
        <w:rPr>
          <w:rFonts w:ascii="Segoe UI" w:eastAsia="Times New Roman" w:hAnsi="Segoe UI" w:cs="Segoe UI"/>
          <w:sz w:val="28"/>
          <w:szCs w:val="20"/>
          <w:lang w:eastAsia="ru-RU"/>
        </w:rPr>
        <w:t>Росреестра</w:t>
      </w:r>
      <w:proofErr w:type="spellEnd"/>
      <w:r w:rsidRPr="00952A86">
        <w:rPr>
          <w:rFonts w:ascii="Segoe UI" w:eastAsia="Times New Roman" w:hAnsi="Segoe UI" w:cs="Segoe UI"/>
          <w:sz w:val="28"/>
          <w:szCs w:val="20"/>
          <w:lang w:eastAsia="ru-RU"/>
        </w:rPr>
        <w:t xml:space="preserve"> по Пермскому краю</w:t>
      </w:r>
    </w:p>
    <w:p w:rsidR="00952A86" w:rsidRPr="00952A86" w:rsidRDefault="00952A86" w:rsidP="00952A86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sz w:val="28"/>
          <w:szCs w:val="20"/>
          <w:lang w:eastAsia="ru-RU"/>
        </w:rPr>
      </w:pPr>
      <w:proofErr w:type="gramStart"/>
      <w:r w:rsidRPr="00952A86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</w:t>
      </w:r>
      <w:proofErr w:type="spellStart"/>
      <w:r w:rsidRPr="00952A86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</w:t>
      </w:r>
      <w:proofErr w:type="spellEnd"/>
      <w:r w:rsidRPr="00952A86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952A86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управляющих, организации работы Комиссии по оспариванию кадастровой стоимости объектов недвижимости. Осуществляет </w:t>
      </w:r>
      <w:proofErr w:type="gramStart"/>
      <w:r w:rsidRPr="00952A86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952A86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</w:t>
      </w:r>
      <w:proofErr w:type="spellStart"/>
      <w:r w:rsidRPr="00952A86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 w:rsidRPr="00952A86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- филиала ФГБУ «Федеральная кадастровая палата </w:t>
      </w:r>
      <w:proofErr w:type="spellStart"/>
      <w:r w:rsidRPr="00952A86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 w:rsidRPr="00952A86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» по Пермскому краю по предоставлению государственных услуг </w:t>
      </w:r>
      <w:proofErr w:type="spellStart"/>
      <w:r w:rsidRPr="00952A86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 w:rsidRPr="00952A86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. Руководитель Управления </w:t>
      </w:r>
      <w:proofErr w:type="spellStart"/>
      <w:r w:rsidRPr="00952A86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Росреестра</w:t>
      </w:r>
      <w:proofErr w:type="spellEnd"/>
      <w:r w:rsidRPr="00952A86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Пермскому краю – Лариса </w:t>
      </w:r>
      <w:proofErr w:type="spellStart"/>
      <w:r w:rsidRPr="00952A86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Аржевитина</w:t>
      </w:r>
      <w:proofErr w:type="spellEnd"/>
      <w:r w:rsidRPr="00952A86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.</w:t>
      </w:r>
    </w:p>
    <w:p w:rsidR="00952A86" w:rsidRPr="00952A86" w:rsidRDefault="00952A86" w:rsidP="00952A86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color w:val="0070C0"/>
          <w:sz w:val="28"/>
          <w:szCs w:val="20"/>
          <w:lang w:eastAsia="sk-SK"/>
        </w:rPr>
      </w:pPr>
      <w:hyperlink r:id="rId6" w:history="1">
        <w:r w:rsidRPr="00952A86">
          <w:rPr>
            <w:rFonts w:ascii="Segoe UI" w:eastAsia="Times New Roman" w:hAnsi="Segoe UI" w:cs="Segoe UI"/>
            <w:noProof/>
            <w:color w:val="0000FF"/>
            <w:sz w:val="28"/>
            <w:szCs w:val="20"/>
            <w:u w:val="single"/>
            <w:lang w:val="en-US" w:eastAsia="sk-SK"/>
          </w:rPr>
          <w:t>https</w:t>
        </w:r>
        <w:r w:rsidRPr="00952A86">
          <w:rPr>
            <w:rFonts w:ascii="Segoe UI" w:eastAsia="Times New Roman" w:hAnsi="Segoe UI" w:cs="Segoe UI"/>
            <w:noProof/>
            <w:color w:val="0000FF"/>
            <w:sz w:val="28"/>
            <w:szCs w:val="20"/>
            <w:u w:val="single"/>
            <w:lang w:eastAsia="sk-SK"/>
          </w:rPr>
          <w:t>://</w:t>
        </w:r>
        <w:r w:rsidRPr="00952A86">
          <w:rPr>
            <w:rFonts w:ascii="Segoe UI" w:eastAsia="Times New Roman" w:hAnsi="Segoe UI" w:cs="Segoe UI"/>
            <w:noProof/>
            <w:color w:val="0000FF"/>
            <w:sz w:val="28"/>
            <w:szCs w:val="20"/>
            <w:u w:val="single"/>
            <w:lang w:val="en-US" w:eastAsia="sk-SK"/>
          </w:rPr>
          <w:t>rosreestr</w:t>
        </w:r>
        <w:r w:rsidRPr="00952A86">
          <w:rPr>
            <w:rFonts w:ascii="Segoe UI" w:eastAsia="Times New Roman" w:hAnsi="Segoe UI" w:cs="Segoe UI"/>
            <w:noProof/>
            <w:color w:val="0000FF"/>
            <w:sz w:val="28"/>
            <w:szCs w:val="20"/>
            <w:u w:val="single"/>
            <w:lang w:eastAsia="sk-SK"/>
          </w:rPr>
          <w:t>.</w:t>
        </w:r>
        <w:r w:rsidRPr="00952A86">
          <w:rPr>
            <w:rFonts w:ascii="Segoe UI" w:eastAsia="Times New Roman" w:hAnsi="Segoe UI" w:cs="Segoe UI"/>
            <w:noProof/>
            <w:color w:val="0000FF"/>
            <w:sz w:val="28"/>
            <w:szCs w:val="20"/>
            <w:u w:val="single"/>
            <w:lang w:val="en-US" w:eastAsia="sk-SK"/>
          </w:rPr>
          <w:t>ru</w:t>
        </w:r>
      </w:hyperlink>
      <w:r w:rsidRPr="00952A86">
        <w:rPr>
          <w:rFonts w:ascii="Segoe UI" w:eastAsia="Times New Roman" w:hAnsi="Segoe UI" w:cs="Segoe UI"/>
          <w:b/>
          <w:noProof/>
          <w:color w:val="0070C0"/>
          <w:sz w:val="28"/>
          <w:szCs w:val="20"/>
          <w:lang w:eastAsia="sk-SK"/>
        </w:rPr>
        <w:t xml:space="preserve">  </w:t>
      </w:r>
    </w:p>
    <w:p w:rsidR="00952A86" w:rsidRPr="00952A86" w:rsidRDefault="00952A86" w:rsidP="00952A86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color w:val="0070C0"/>
          <w:sz w:val="28"/>
          <w:szCs w:val="20"/>
          <w:u w:val="single"/>
          <w:lang w:eastAsia="sk-SK"/>
        </w:rPr>
      </w:pPr>
      <w:r w:rsidRPr="00952A86">
        <w:rPr>
          <w:rFonts w:ascii="Segoe UI" w:eastAsia="Times New Roman" w:hAnsi="Segoe UI" w:cs="Segoe UI"/>
          <w:b/>
          <w:noProof/>
          <w:color w:val="0070C0"/>
          <w:sz w:val="28"/>
          <w:szCs w:val="20"/>
          <w:u w:val="single"/>
          <w:lang w:eastAsia="sk-SK"/>
        </w:rPr>
        <w:t>http://vk.com/public49884202</w:t>
      </w:r>
    </w:p>
    <w:p w:rsidR="00952A86" w:rsidRPr="00952A86" w:rsidRDefault="00952A86" w:rsidP="00952A86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sz w:val="28"/>
          <w:szCs w:val="20"/>
          <w:lang w:eastAsia="sk-SK"/>
        </w:rPr>
      </w:pPr>
      <w:r w:rsidRPr="00952A86">
        <w:rPr>
          <w:rFonts w:ascii="Segoe UI" w:eastAsia="Times New Roman" w:hAnsi="Segoe UI" w:cs="Segoe UI"/>
          <w:b/>
          <w:noProof/>
          <w:sz w:val="28"/>
          <w:szCs w:val="20"/>
          <w:lang w:eastAsia="sk-SK"/>
        </w:rPr>
        <w:t>Контакты для СМИ</w:t>
      </w:r>
    </w:p>
    <w:p w:rsidR="00952A86" w:rsidRPr="00952A86" w:rsidRDefault="00952A86" w:rsidP="00952A86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  <w:r w:rsidRPr="00952A86">
        <w:rPr>
          <w:rFonts w:ascii="Segoe UI" w:eastAsia="Calibri" w:hAnsi="Segoe UI" w:cs="Segoe UI"/>
          <w:sz w:val="24"/>
          <w:szCs w:val="24"/>
        </w:rPr>
        <w:t>Пресс-служба Управления Федеральной службы государственной регистрации, кадастра и картографии (</w:t>
      </w:r>
      <w:proofErr w:type="spellStart"/>
      <w:r w:rsidRPr="00952A86">
        <w:rPr>
          <w:rFonts w:ascii="Segoe UI" w:eastAsia="Calibri" w:hAnsi="Segoe UI" w:cs="Segoe UI"/>
          <w:sz w:val="24"/>
          <w:szCs w:val="24"/>
        </w:rPr>
        <w:t>Росреестр</w:t>
      </w:r>
      <w:proofErr w:type="spellEnd"/>
      <w:r w:rsidRPr="00952A86">
        <w:rPr>
          <w:rFonts w:ascii="Segoe UI" w:eastAsia="Calibri" w:hAnsi="Segoe UI" w:cs="Segoe UI"/>
          <w:sz w:val="24"/>
          <w:szCs w:val="24"/>
        </w:rPr>
        <w:t xml:space="preserve">) по Пермскому краю </w:t>
      </w:r>
    </w:p>
    <w:p w:rsidR="00952A86" w:rsidRPr="00952A86" w:rsidRDefault="00952A86" w:rsidP="00952A86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952A86">
        <w:rPr>
          <w:rFonts w:ascii="Segoe UI" w:eastAsia="Calibri" w:hAnsi="Segoe UI" w:cs="Segoe UI"/>
          <w:sz w:val="24"/>
          <w:szCs w:val="24"/>
        </w:rPr>
        <w:t>8 (342) 205-95-58</w:t>
      </w:r>
    </w:p>
    <w:p w:rsidR="007D4A4E" w:rsidRDefault="007D4A4E"/>
    <w:sectPr w:rsidR="007D4A4E" w:rsidSect="00DB2D45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6D" w:rsidRDefault="00952A8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B596D" w:rsidRDefault="00952A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9E"/>
    <w:rsid w:val="00101CDB"/>
    <w:rsid w:val="007D4A4E"/>
    <w:rsid w:val="00952A86"/>
    <w:rsid w:val="0099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A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2A8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Hyperlink"/>
    <w:basedOn w:val="a0"/>
    <w:uiPriority w:val="99"/>
    <w:unhideWhenUsed/>
    <w:rsid w:val="00952A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A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2A8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Hyperlink"/>
    <w:basedOn w:val="a0"/>
    <w:uiPriority w:val="99"/>
    <w:unhideWhenUsed/>
    <w:rsid w:val="00952A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Zemelnyi</dc:creator>
  <cp:keywords/>
  <dc:description/>
  <cp:lastModifiedBy>Zemelnyi</cp:lastModifiedBy>
  <cp:revision>2</cp:revision>
  <dcterms:created xsi:type="dcterms:W3CDTF">2018-02-26T10:47:00Z</dcterms:created>
  <dcterms:modified xsi:type="dcterms:W3CDTF">2018-02-26T10:48:00Z</dcterms:modified>
</cp:coreProperties>
</file>